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A0865">
        <w:tc>
          <w:tcPr>
            <w:tcW w:w="5103" w:type="dxa"/>
          </w:tcPr>
          <w:p w:rsidR="005A0865" w:rsidRDefault="005A0865">
            <w:pPr>
              <w:pStyle w:val="ConsPlusNormal"/>
              <w:outlineLvl w:val="0"/>
            </w:pPr>
            <w:r>
              <w:t>21 октября 2002 года</w:t>
            </w:r>
          </w:p>
        </w:tc>
        <w:tc>
          <w:tcPr>
            <w:tcW w:w="5103" w:type="dxa"/>
          </w:tcPr>
          <w:p w:rsidR="005A0865" w:rsidRDefault="005A0865">
            <w:pPr>
              <w:pStyle w:val="ConsPlusNormal"/>
              <w:jc w:val="right"/>
              <w:outlineLvl w:val="0"/>
            </w:pPr>
            <w:r>
              <w:t>N 572</w:t>
            </w:r>
          </w:p>
        </w:tc>
      </w:tr>
    </w:tbl>
    <w:p w:rsidR="005A0865" w:rsidRDefault="005A0865" w:rsidP="005A0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Title"/>
        <w:jc w:val="center"/>
      </w:pPr>
      <w:r>
        <w:t>УКАЗ</w:t>
      </w:r>
    </w:p>
    <w:p w:rsidR="005A0865" w:rsidRDefault="005A0865" w:rsidP="005A0865">
      <w:pPr>
        <w:pStyle w:val="ConsPlusTitle"/>
        <w:jc w:val="center"/>
      </w:pPr>
    </w:p>
    <w:p w:rsidR="005A0865" w:rsidRDefault="005A0865" w:rsidP="005A0865">
      <w:pPr>
        <w:pStyle w:val="ConsPlusTitle"/>
        <w:jc w:val="center"/>
      </w:pPr>
      <w:r>
        <w:t>ПРЕЗИДЕНТА РЕСПУБЛИКИ САХА (ЯКУТИЯ)</w:t>
      </w:r>
    </w:p>
    <w:p w:rsidR="005A0865" w:rsidRDefault="005A0865" w:rsidP="005A0865">
      <w:pPr>
        <w:pStyle w:val="ConsPlusTitle"/>
        <w:jc w:val="center"/>
      </w:pPr>
    </w:p>
    <w:p w:rsidR="005A0865" w:rsidRDefault="005A0865" w:rsidP="005A0865">
      <w:pPr>
        <w:pStyle w:val="ConsPlusTitle"/>
        <w:jc w:val="center"/>
      </w:pPr>
      <w:r>
        <w:t>О ГРАНТАХ ГЛАВЫ РЕСПУБЛИКИ САХА (ЯКУТИЯ)</w:t>
      </w:r>
    </w:p>
    <w:p w:rsidR="005A0865" w:rsidRDefault="005A0865" w:rsidP="005A0865">
      <w:pPr>
        <w:pStyle w:val="ConsPlusTitle"/>
        <w:jc w:val="center"/>
      </w:pPr>
      <w:r>
        <w:t>ДЛЯ МОЛОДЫХ УЧЕНЫХ, СПЕЦИАЛИСТОВ И СТУДЕНТОВ</w:t>
      </w:r>
    </w:p>
    <w:p w:rsidR="005A0865" w:rsidRDefault="005A0865" w:rsidP="005A0865">
      <w:pPr>
        <w:pStyle w:val="ConsPlusNormal"/>
        <w:jc w:val="center"/>
      </w:pPr>
      <w:r>
        <w:t>Список изменяющих документов</w:t>
      </w:r>
    </w:p>
    <w:p w:rsidR="005A0865" w:rsidRDefault="005A0865" w:rsidP="005A0865">
      <w:pPr>
        <w:pStyle w:val="ConsPlusNormal"/>
        <w:jc w:val="center"/>
      </w:pPr>
      <w:r>
        <w:t>(в ред. Указов Президента Р</w:t>
      </w:r>
      <w:proofErr w:type="gramStart"/>
      <w:r>
        <w:t>С(</w:t>
      </w:r>
      <w:proofErr w:type="gramEnd"/>
      <w:r>
        <w:t>Я)</w:t>
      </w:r>
    </w:p>
    <w:p w:rsidR="005A0865" w:rsidRDefault="005A0865" w:rsidP="005A0865">
      <w:pPr>
        <w:pStyle w:val="ConsPlusNormal"/>
        <w:jc w:val="center"/>
      </w:pPr>
      <w:r>
        <w:t xml:space="preserve">от 13.11.2006 </w:t>
      </w:r>
      <w:hyperlink r:id="rId4" w:history="1">
        <w:r>
          <w:rPr>
            <w:color w:val="0000FF"/>
          </w:rPr>
          <w:t>N 3022</w:t>
        </w:r>
      </w:hyperlink>
      <w:r>
        <w:t xml:space="preserve">, от 03.09.2008 </w:t>
      </w:r>
      <w:hyperlink r:id="rId5" w:history="1">
        <w:r>
          <w:rPr>
            <w:color w:val="0000FF"/>
          </w:rPr>
          <w:t>N 1108</w:t>
        </w:r>
      </w:hyperlink>
      <w:r>
        <w:t>,</w:t>
      </w:r>
    </w:p>
    <w:p w:rsidR="005A0865" w:rsidRDefault="005A0865" w:rsidP="005A0865">
      <w:pPr>
        <w:pStyle w:val="ConsPlusNormal"/>
        <w:jc w:val="center"/>
      </w:pPr>
      <w:r>
        <w:t xml:space="preserve">от 27.11.2010 </w:t>
      </w:r>
      <w:hyperlink r:id="rId6" w:history="1">
        <w:r>
          <w:rPr>
            <w:color w:val="0000FF"/>
          </w:rPr>
          <w:t>N 386</w:t>
        </w:r>
      </w:hyperlink>
      <w:r>
        <w:t xml:space="preserve">, от 02.11.2011 </w:t>
      </w:r>
      <w:hyperlink r:id="rId7" w:history="1">
        <w:r>
          <w:rPr>
            <w:color w:val="0000FF"/>
          </w:rPr>
          <w:t>N 1010</w:t>
        </w:r>
      </w:hyperlink>
      <w:r>
        <w:t>,</w:t>
      </w:r>
    </w:p>
    <w:p w:rsidR="005A0865" w:rsidRDefault="005A0865" w:rsidP="005A0865">
      <w:pPr>
        <w:pStyle w:val="ConsPlusNormal"/>
        <w:jc w:val="center"/>
      </w:pPr>
      <w:r>
        <w:t xml:space="preserve">от 08.02.2012 </w:t>
      </w:r>
      <w:hyperlink r:id="rId8" w:history="1">
        <w:r>
          <w:rPr>
            <w:color w:val="0000FF"/>
          </w:rPr>
          <w:t>N 1212</w:t>
        </w:r>
      </w:hyperlink>
      <w:r>
        <w:t xml:space="preserve">, от 29.01.2013 </w:t>
      </w:r>
      <w:hyperlink r:id="rId9" w:history="1">
        <w:r>
          <w:rPr>
            <w:color w:val="0000FF"/>
          </w:rPr>
          <w:t>N 1850</w:t>
        </w:r>
      </w:hyperlink>
      <w:r>
        <w:t>,</w:t>
      </w:r>
    </w:p>
    <w:p w:rsidR="005A0865" w:rsidRDefault="005A0865" w:rsidP="005A0865">
      <w:pPr>
        <w:pStyle w:val="ConsPlusNormal"/>
        <w:jc w:val="center"/>
      </w:pPr>
      <w:r>
        <w:t xml:space="preserve">от 05.02.2014 </w:t>
      </w:r>
      <w:hyperlink r:id="rId10" w:history="1">
        <w:r>
          <w:rPr>
            <w:color w:val="0000FF"/>
          </w:rPr>
          <w:t>N 2473</w:t>
        </w:r>
      </w:hyperlink>
      <w:r>
        <w:t xml:space="preserve">, от 05.03.2014 </w:t>
      </w:r>
      <w:hyperlink r:id="rId11" w:history="1">
        <w:r>
          <w:rPr>
            <w:color w:val="0000FF"/>
          </w:rPr>
          <w:t>N 2525</w:t>
        </w:r>
      </w:hyperlink>
      <w:r>
        <w:t>,</w:t>
      </w:r>
    </w:p>
    <w:p w:rsidR="005A0865" w:rsidRDefault="005A0865" w:rsidP="005A0865">
      <w:pPr>
        <w:pStyle w:val="ConsPlusNormal"/>
        <w:jc w:val="center"/>
      </w:pPr>
      <w:r>
        <w:t>Указов Главы Р</w:t>
      </w:r>
      <w:proofErr w:type="gramStart"/>
      <w:r>
        <w:t>С(</w:t>
      </w:r>
      <w:proofErr w:type="gramEnd"/>
      <w:r>
        <w:t>Я)</w:t>
      </w:r>
    </w:p>
    <w:p w:rsidR="005A0865" w:rsidRDefault="005A0865" w:rsidP="005A0865">
      <w:pPr>
        <w:pStyle w:val="ConsPlusNormal"/>
        <w:jc w:val="center"/>
      </w:pPr>
      <w:r>
        <w:t xml:space="preserve">от 08.11.2014 </w:t>
      </w:r>
      <w:hyperlink r:id="rId12" w:history="1">
        <w:r>
          <w:rPr>
            <w:color w:val="0000FF"/>
          </w:rPr>
          <w:t>N 150</w:t>
        </w:r>
      </w:hyperlink>
      <w:r>
        <w:t xml:space="preserve">, от 02.04.2015 </w:t>
      </w:r>
      <w:hyperlink r:id="rId13" w:history="1">
        <w:r>
          <w:rPr>
            <w:color w:val="0000FF"/>
          </w:rPr>
          <w:t>N 392</w:t>
        </w:r>
      </w:hyperlink>
      <w:r>
        <w:t>)</w:t>
      </w: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Normal"/>
        <w:ind w:firstLine="540"/>
        <w:jc w:val="both"/>
      </w:pPr>
      <w:r>
        <w:t>В целях государственной поддержки и поощрения научной активности молодых ученых, специалистов и студентов в Республике Саха (Якутия) постановляю:</w:t>
      </w:r>
    </w:p>
    <w:p w:rsidR="005A0865" w:rsidRDefault="005A0865" w:rsidP="005A0865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02.04.2015 N 392)</w:t>
      </w:r>
    </w:p>
    <w:p w:rsidR="005A0865" w:rsidRDefault="005A0865" w:rsidP="005A0865">
      <w:pPr>
        <w:pStyle w:val="ConsPlusNormal"/>
        <w:ind w:firstLine="540"/>
        <w:jc w:val="both"/>
      </w:pPr>
      <w:r>
        <w:t>1. Учредить с 1 января 2013 года пятнадцать грантов Главы Республики Саха (Якутия) в размере 300 тысяч рублей каждый (с ежегодной индексацией, не ниже уровня инфляции) для поддержки научных исследований, проводимых молодыми учеными, специалистами и студентами.</w:t>
      </w:r>
    </w:p>
    <w:p w:rsidR="005A0865" w:rsidRDefault="005A0865" w:rsidP="005A0865">
      <w:pPr>
        <w:pStyle w:val="ConsPlusNormal"/>
        <w:jc w:val="both"/>
      </w:pPr>
      <w:r>
        <w:t>(в ред. Указов Президента Р</w:t>
      </w:r>
      <w:proofErr w:type="gramStart"/>
      <w:r>
        <w:t>С(</w:t>
      </w:r>
      <w:proofErr w:type="gramEnd"/>
      <w:r>
        <w:t xml:space="preserve">Я) от 08.02.2012 </w:t>
      </w:r>
      <w:hyperlink r:id="rId15" w:history="1">
        <w:r>
          <w:rPr>
            <w:color w:val="0000FF"/>
          </w:rPr>
          <w:t>N 1212</w:t>
        </w:r>
      </w:hyperlink>
      <w:r>
        <w:t xml:space="preserve">, от 29.01.2013 </w:t>
      </w:r>
      <w:hyperlink r:id="rId16" w:history="1">
        <w:r>
          <w:rPr>
            <w:color w:val="0000FF"/>
          </w:rPr>
          <w:t>N 1850</w:t>
        </w:r>
      </w:hyperlink>
      <w:r>
        <w:t xml:space="preserve">,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РС(Я) от 08.11.2014 N 150)</w:t>
      </w:r>
    </w:p>
    <w:p w:rsidR="005A0865" w:rsidRDefault="005A0865" w:rsidP="005A0865">
      <w:pPr>
        <w:pStyle w:val="ConsPlusNormal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08.11.2014 N 150.</w:t>
      </w:r>
    </w:p>
    <w:p w:rsidR="005A0865" w:rsidRDefault="005A0865" w:rsidP="005A0865">
      <w:pPr>
        <w:pStyle w:val="ConsPlusNormal"/>
        <w:ind w:firstLine="540"/>
        <w:jc w:val="both"/>
      </w:pPr>
      <w:r>
        <w:t xml:space="preserve">3. Утвердить </w:t>
      </w:r>
      <w:hyperlink w:anchor="Par46" w:history="1">
        <w:r>
          <w:rPr>
            <w:color w:val="0000FF"/>
          </w:rPr>
          <w:t>Положение</w:t>
        </w:r>
      </w:hyperlink>
      <w:r>
        <w:t xml:space="preserve"> о грантах Главы Республики Саха (Якутия) для молодых ученых, специалистов и студентов согласно приложению к настоящему Указу.</w:t>
      </w:r>
    </w:p>
    <w:p w:rsidR="005A0865" w:rsidRDefault="005A0865" w:rsidP="005A0865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02.04.2015 N 392)</w:t>
      </w:r>
    </w:p>
    <w:p w:rsidR="005A0865" w:rsidRDefault="005A0865" w:rsidP="005A0865">
      <w:pPr>
        <w:pStyle w:val="ConsPlusNormal"/>
        <w:ind w:firstLine="540"/>
        <w:jc w:val="both"/>
      </w:pPr>
      <w:r>
        <w:t>4. Государственному комитету Республики Саха (Якутия) по инновационной политике и науке (</w:t>
      </w:r>
      <w:proofErr w:type="spellStart"/>
      <w:r>
        <w:t>Шипицын</w:t>
      </w:r>
      <w:proofErr w:type="spellEnd"/>
      <w:r>
        <w:t xml:space="preserve"> Ю.А.) ежегодно предусматривать в государственном бюджете Республики Саха (Якутия) денежное обеспечение грантов Главы Республики Саха (Якутия) для молодых ученых, специалистов и студентов.</w:t>
      </w:r>
    </w:p>
    <w:p w:rsidR="005A0865" w:rsidRDefault="005A0865" w:rsidP="005A0865">
      <w:pPr>
        <w:pStyle w:val="ConsPlusNormal"/>
        <w:jc w:val="both"/>
      </w:pPr>
      <w:r>
        <w:t>(в ред. Указов Президента Р</w:t>
      </w:r>
      <w:proofErr w:type="gramStart"/>
      <w:r>
        <w:t>С(</w:t>
      </w:r>
      <w:proofErr w:type="gramEnd"/>
      <w:r>
        <w:t xml:space="preserve">Я) от 02.11.2011 </w:t>
      </w:r>
      <w:hyperlink r:id="rId20" w:history="1">
        <w:r>
          <w:rPr>
            <w:color w:val="0000FF"/>
          </w:rPr>
          <w:t>N 1010</w:t>
        </w:r>
      </w:hyperlink>
      <w:r>
        <w:t xml:space="preserve">, от 29.01.2013 </w:t>
      </w:r>
      <w:hyperlink r:id="rId21" w:history="1">
        <w:r>
          <w:rPr>
            <w:color w:val="0000FF"/>
          </w:rPr>
          <w:t>N 1850</w:t>
        </w:r>
      </w:hyperlink>
      <w:r>
        <w:t xml:space="preserve">,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РС(Я) от 08.11.2014 N 150)</w:t>
      </w:r>
    </w:p>
    <w:p w:rsidR="005A0865" w:rsidRDefault="005A0865" w:rsidP="005A0865">
      <w:pPr>
        <w:pStyle w:val="ConsPlusNormal"/>
        <w:ind w:firstLine="540"/>
        <w:jc w:val="both"/>
      </w:pPr>
      <w:r>
        <w:t>5. Контроль исполнения настоящего Указа возложить на заместителя Председателя Правительства Дьячковского А.П.</w:t>
      </w:r>
    </w:p>
    <w:p w:rsidR="005A0865" w:rsidRDefault="005A0865" w:rsidP="005A0865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02.04.2015 N 392)</w:t>
      </w: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Normal"/>
        <w:jc w:val="right"/>
      </w:pPr>
      <w:r>
        <w:t>Президент</w:t>
      </w:r>
    </w:p>
    <w:p w:rsidR="005A0865" w:rsidRDefault="005A0865" w:rsidP="005A0865">
      <w:pPr>
        <w:pStyle w:val="ConsPlusNormal"/>
        <w:jc w:val="right"/>
      </w:pPr>
      <w:r>
        <w:t>Республики Саха (Якутия)</w:t>
      </w:r>
    </w:p>
    <w:p w:rsidR="005A0865" w:rsidRDefault="005A0865" w:rsidP="005A0865">
      <w:pPr>
        <w:pStyle w:val="ConsPlusNormal"/>
        <w:jc w:val="right"/>
      </w:pPr>
      <w:r>
        <w:t>В.ШТЫРОВ</w:t>
      </w:r>
    </w:p>
    <w:p w:rsidR="005A0865" w:rsidRDefault="005A0865" w:rsidP="005A0865">
      <w:pPr>
        <w:pStyle w:val="ConsPlusNormal"/>
      </w:pPr>
      <w:r>
        <w:t>г. Якутск</w:t>
      </w:r>
    </w:p>
    <w:p w:rsidR="005A0865" w:rsidRDefault="005A0865" w:rsidP="005A0865">
      <w:pPr>
        <w:pStyle w:val="ConsPlusNormal"/>
      </w:pPr>
      <w:r>
        <w:t>21 октября 2002 года</w:t>
      </w:r>
    </w:p>
    <w:p w:rsidR="005A0865" w:rsidRDefault="005A0865" w:rsidP="005A0865">
      <w:pPr>
        <w:pStyle w:val="ConsPlusNormal"/>
      </w:pPr>
      <w:r>
        <w:t>N 572</w:t>
      </w: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Normal"/>
        <w:jc w:val="right"/>
        <w:outlineLvl w:val="0"/>
      </w:pPr>
      <w:r>
        <w:t>Утверждено</w:t>
      </w:r>
    </w:p>
    <w:p w:rsidR="005A0865" w:rsidRDefault="005A0865" w:rsidP="005A0865">
      <w:pPr>
        <w:pStyle w:val="ConsPlusNormal"/>
        <w:jc w:val="right"/>
      </w:pPr>
      <w:r>
        <w:t>Указом Президента</w:t>
      </w:r>
    </w:p>
    <w:p w:rsidR="005A0865" w:rsidRDefault="005A0865" w:rsidP="005A0865">
      <w:pPr>
        <w:pStyle w:val="ConsPlusNormal"/>
        <w:jc w:val="right"/>
      </w:pPr>
      <w:r>
        <w:t>Республики Саха (Якутия)</w:t>
      </w:r>
    </w:p>
    <w:p w:rsidR="005A0865" w:rsidRDefault="005A0865" w:rsidP="005A0865">
      <w:pPr>
        <w:pStyle w:val="ConsPlusNormal"/>
        <w:jc w:val="right"/>
      </w:pPr>
      <w:r>
        <w:t>от 21 октября 2002 г. N 572</w:t>
      </w: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Title"/>
        <w:jc w:val="center"/>
      </w:pPr>
      <w:bookmarkStart w:id="0" w:name="Par46"/>
      <w:bookmarkEnd w:id="0"/>
      <w:r>
        <w:t>ПОЛОЖЕНИЕ</w:t>
      </w:r>
    </w:p>
    <w:p w:rsidR="005A0865" w:rsidRDefault="005A0865" w:rsidP="005A0865">
      <w:pPr>
        <w:pStyle w:val="ConsPlusTitle"/>
        <w:jc w:val="center"/>
      </w:pPr>
      <w:r>
        <w:t>О ГРАНТАХ ГЛАВЫ РЕСПУБЛИКИ САХА (ЯКУТИЯ)</w:t>
      </w:r>
    </w:p>
    <w:p w:rsidR="005A0865" w:rsidRDefault="005A0865" w:rsidP="005A0865">
      <w:pPr>
        <w:pStyle w:val="ConsPlusTitle"/>
        <w:jc w:val="center"/>
      </w:pPr>
      <w:r>
        <w:t>ДЛЯ МОЛОДЫХ УЧЕНЫХ, СПЕЦИАЛИСТОВ И СТУДЕНТОВ</w:t>
      </w:r>
    </w:p>
    <w:p w:rsidR="005A0865" w:rsidRDefault="005A0865" w:rsidP="005A0865">
      <w:pPr>
        <w:pStyle w:val="ConsPlusNormal"/>
        <w:jc w:val="center"/>
      </w:pPr>
      <w:r>
        <w:t>Список изменяющих документов</w:t>
      </w:r>
    </w:p>
    <w:p w:rsidR="005A0865" w:rsidRDefault="005A0865" w:rsidP="005A0865">
      <w:pPr>
        <w:pStyle w:val="ConsPlusNormal"/>
        <w:jc w:val="center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02.04.2015 N 392)</w:t>
      </w: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Normal"/>
        <w:jc w:val="center"/>
        <w:outlineLvl w:val="1"/>
      </w:pPr>
      <w:r>
        <w:t>1. Общие положения</w:t>
      </w: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Normal"/>
        <w:ind w:firstLine="540"/>
        <w:jc w:val="both"/>
      </w:pPr>
      <w:r>
        <w:t>1. Гранты Главы Республики Саха (Якутия) для молодых ученых, специалистов и студентов - субсидии, предоставляемые физическим лицам на проведение конкретных научных исследований (далее - гранты) на условиях, предусмотренных настоящим Положением.</w:t>
      </w:r>
    </w:p>
    <w:p w:rsidR="005A0865" w:rsidRDefault="005A0865" w:rsidP="005A0865">
      <w:pPr>
        <w:pStyle w:val="ConsPlusNormal"/>
        <w:ind w:firstLine="540"/>
        <w:jc w:val="both"/>
      </w:pPr>
      <w:bookmarkStart w:id="1" w:name="Par55"/>
      <w:bookmarkEnd w:id="1"/>
      <w:r>
        <w:t>2. Предоставление грантов осуществляется на конкурсной основе.</w:t>
      </w:r>
    </w:p>
    <w:p w:rsidR="005A0865" w:rsidRDefault="005A0865" w:rsidP="005A0865">
      <w:pPr>
        <w:pStyle w:val="ConsPlusNormal"/>
        <w:ind w:firstLine="540"/>
        <w:jc w:val="both"/>
      </w:pPr>
      <w:proofErr w:type="gramStart"/>
      <w:r>
        <w:t>Участниками конкурса могут быть граждане Российской Федерации, постоянно или преимущественно проживающие на территории Республики Саха (Якутия), из числа молодых ученых (не старше 35 лет для аспирантов и кандидатов наук и не старше 40 лет для докторов наук) образовательных и научных организаций, молодых специалистов (не старше 30 лет) - лиц из граждан, обладающих необходимой квалификацией и профессионально занимающихся научной и (или) научно-технической</w:t>
      </w:r>
      <w:proofErr w:type="gramEnd"/>
      <w:r>
        <w:t xml:space="preserve"> деятельностью, и студентов образовательных организаций (не старше 35 лет).</w:t>
      </w:r>
    </w:p>
    <w:p w:rsidR="005A0865" w:rsidRDefault="005A0865" w:rsidP="005A0865">
      <w:pPr>
        <w:pStyle w:val="ConsPlusNormal"/>
        <w:ind w:firstLine="540"/>
        <w:jc w:val="both"/>
      </w:pPr>
      <w:r>
        <w:t xml:space="preserve">3. На конкурс принимаются научные проекты и научные исследования, выполняемые молодыми учеными, молодыми специалистами или студентами самостоятельно, а также в составе авторского коллектива (не более 3 человек). При этом каждый из участников конкурса должен соответствовать критериям, указанным в </w:t>
      </w:r>
      <w:hyperlink w:anchor="Par55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5A0865" w:rsidRDefault="005A0865" w:rsidP="005A0865">
      <w:pPr>
        <w:pStyle w:val="ConsPlusNormal"/>
        <w:ind w:firstLine="540"/>
        <w:jc w:val="both"/>
      </w:pPr>
      <w:r>
        <w:t>4. Участниками конкурса предоставляются научные исследования (фундаментальные, прикладные, поисковые) по направлениям:</w:t>
      </w:r>
    </w:p>
    <w:p w:rsidR="005A0865" w:rsidRDefault="005A0865" w:rsidP="005A0865">
      <w:pPr>
        <w:pStyle w:val="ConsPlusNormal"/>
        <w:ind w:firstLine="540"/>
        <w:jc w:val="both"/>
      </w:pPr>
      <w:r>
        <w:t>физико-математические науки (математика, механика, астрономия, физика);</w:t>
      </w:r>
    </w:p>
    <w:p w:rsidR="005A0865" w:rsidRDefault="005A0865" w:rsidP="005A0865">
      <w:pPr>
        <w:pStyle w:val="ConsPlusNormal"/>
        <w:ind w:firstLine="540"/>
        <w:jc w:val="both"/>
      </w:pPr>
      <w:r>
        <w:t>химические науки;</w:t>
      </w:r>
    </w:p>
    <w:p w:rsidR="005A0865" w:rsidRDefault="005A0865" w:rsidP="005A0865">
      <w:pPr>
        <w:pStyle w:val="ConsPlusNormal"/>
        <w:ind w:firstLine="540"/>
        <w:jc w:val="both"/>
      </w:pPr>
      <w:r>
        <w:t>биологические науки (физико-химическая биология, общая биология, физиология),</w:t>
      </w:r>
    </w:p>
    <w:p w:rsidR="005A0865" w:rsidRDefault="005A0865" w:rsidP="005A0865">
      <w:pPr>
        <w:pStyle w:val="ConsPlusNormal"/>
        <w:ind w:firstLine="540"/>
        <w:jc w:val="both"/>
      </w:pPr>
      <w:proofErr w:type="gramStart"/>
      <w:r>
        <w:t>технические науки (инженерная геометрия и компьютерная графика; машиностроение и машиноведение; энергетическое, металлургическое и химическое машиностроение; транспортное, горное и строительное машиностроение; авиационная и ракетно-космическая техника; кораблестроение; электротехника; приборостроение, метрология и информационно-измерительные приборы и системы; радиотехника и связь; информатика, вычислительная техника и управление; энергетика; металлургия и материаловедение; химическая технология; технология продовольственных продуктов;</w:t>
      </w:r>
      <w:proofErr w:type="gramEnd"/>
      <w:r>
        <w:t xml:space="preserve"> технология материалов и изделий текстильной и легкой промышленности; процессы и машины </w:t>
      </w:r>
      <w:proofErr w:type="spellStart"/>
      <w:r>
        <w:t>агроинженерных</w:t>
      </w:r>
      <w:proofErr w:type="spellEnd"/>
      <w:r>
        <w:t xml:space="preserve"> систем; технология, машины и оборудование лесозаготовок, лесного хозяйства, деревопереработки и химической переработки биомассы дерева; транспорт; строительство и архитектура; безопасность деятельности человека; электроника);</w:t>
      </w:r>
    </w:p>
    <w:p w:rsidR="005A0865" w:rsidRDefault="005A0865" w:rsidP="005A0865">
      <w:pPr>
        <w:pStyle w:val="ConsPlusNormal"/>
        <w:ind w:firstLine="540"/>
        <w:jc w:val="both"/>
      </w:pPr>
      <w:r>
        <w:t>сельскохозяйственные науки (агрономия, ветеринария и зоотехния, лесное хозяйство, рыбное хозяйство);</w:t>
      </w:r>
    </w:p>
    <w:p w:rsidR="005A0865" w:rsidRDefault="005A0865" w:rsidP="005A0865">
      <w:pPr>
        <w:pStyle w:val="ConsPlusNormal"/>
        <w:ind w:firstLine="540"/>
        <w:jc w:val="both"/>
      </w:pPr>
      <w:r>
        <w:t>гуманитарные науки (исторические науки и археология, филологические науки и философские науки);</w:t>
      </w:r>
    </w:p>
    <w:p w:rsidR="005A0865" w:rsidRDefault="005A0865" w:rsidP="005A0865">
      <w:pPr>
        <w:pStyle w:val="ConsPlusNormal"/>
        <w:ind w:firstLine="540"/>
        <w:jc w:val="both"/>
      </w:pPr>
      <w:r>
        <w:t>искусствоведение и культурология (искусствоведение, культурология, документальная информация);</w:t>
      </w:r>
    </w:p>
    <w:p w:rsidR="005A0865" w:rsidRDefault="005A0865" w:rsidP="005A0865">
      <w:pPr>
        <w:pStyle w:val="ConsPlusNormal"/>
        <w:ind w:firstLine="540"/>
        <w:jc w:val="both"/>
      </w:pPr>
      <w:r>
        <w:t>социально-экономические и общественные науки (психологические, экономические, педагогические, социологические, юридические науки и политология);</w:t>
      </w:r>
    </w:p>
    <w:p w:rsidR="005A0865" w:rsidRDefault="005A0865" w:rsidP="005A0865">
      <w:pPr>
        <w:pStyle w:val="ConsPlusNormal"/>
        <w:ind w:firstLine="540"/>
        <w:jc w:val="both"/>
      </w:pPr>
      <w:r>
        <w:t>медицинские науки (клиническая медицина, профилактическая медицина, медико-биологические и фармацевтические науки);</w:t>
      </w:r>
    </w:p>
    <w:p w:rsidR="005A0865" w:rsidRDefault="005A0865" w:rsidP="005A0865">
      <w:pPr>
        <w:pStyle w:val="ConsPlusNormal"/>
        <w:ind w:firstLine="540"/>
        <w:jc w:val="both"/>
      </w:pPr>
      <w:r>
        <w:t>науки о Земле.</w:t>
      </w:r>
    </w:p>
    <w:p w:rsidR="005A0865" w:rsidRDefault="005A0865" w:rsidP="005A0865">
      <w:pPr>
        <w:pStyle w:val="ConsPlusNormal"/>
        <w:ind w:firstLine="540"/>
        <w:jc w:val="both"/>
      </w:pPr>
      <w:r>
        <w:t>Участниками конкурса могут быть также представлены научные исследования по направлениям междисциплинарных исследований.</w:t>
      </w:r>
    </w:p>
    <w:p w:rsidR="005A0865" w:rsidRDefault="005A0865" w:rsidP="005A0865">
      <w:pPr>
        <w:pStyle w:val="ConsPlusNormal"/>
        <w:ind w:firstLine="540"/>
        <w:jc w:val="both"/>
      </w:pPr>
      <w:r>
        <w:t>4.1. Грантам Главы Республики Саха (Якутия) для молодых ученых, специалистов и студентов по направлению "физико-математические науки" присваивается имя академика Л.В. Киренского.</w:t>
      </w:r>
    </w:p>
    <w:p w:rsidR="005A0865" w:rsidRDefault="005A0865" w:rsidP="005A0865">
      <w:pPr>
        <w:pStyle w:val="ConsPlusNormal"/>
        <w:ind w:firstLine="540"/>
        <w:jc w:val="both"/>
      </w:pPr>
      <w:r>
        <w:t>4.2. Грантам Главы Республики Саха (Якутия) для молодых ученых, специалистов и студентов по направлению "технические науки" присваивается имя академика В.П. Ларионова.</w:t>
      </w:r>
    </w:p>
    <w:p w:rsidR="005A0865" w:rsidRDefault="005A0865" w:rsidP="005A0865">
      <w:pPr>
        <w:pStyle w:val="ConsPlusNormal"/>
        <w:ind w:firstLine="540"/>
        <w:jc w:val="both"/>
      </w:pPr>
      <w:r>
        <w:t>4.3. Грантам Главы Республики Саха (Якутия) для молодых ученых, специалистов и студентов по направлению "сельскохозяйственные науки" присваивается имя профессора М.Г. Сафронова.</w:t>
      </w:r>
    </w:p>
    <w:p w:rsidR="005A0865" w:rsidRDefault="005A0865" w:rsidP="005A0865">
      <w:pPr>
        <w:pStyle w:val="ConsPlusNormal"/>
        <w:ind w:firstLine="540"/>
        <w:jc w:val="both"/>
      </w:pPr>
      <w:r>
        <w:t xml:space="preserve">4.4. Грантам Главы Республики Саха (Якутия) для молодых ученых, специалистов и студентов по направлению "гуманитарные науки" присваивается имя профессора Г.П. </w:t>
      </w:r>
      <w:proofErr w:type="spellStart"/>
      <w:r>
        <w:t>Башарина</w:t>
      </w:r>
      <w:proofErr w:type="spellEnd"/>
      <w:r>
        <w:t>.</w:t>
      </w:r>
    </w:p>
    <w:p w:rsidR="005A0865" w:rsidRDefault="005A0865" w:rsidP="005A0865">
      <w:pPr>
        <w:pStyle w:val="ConsPlusNormal"/>
        <w:ind w:firstLine="540"/>
        <w:jc w:val="both"/>
      </w:pPr>
      <w:r>
        <w:t>4.5. Грантам Главы Республики Саха (Якутия) для молодых ученых, специалистов и студентов по направлению "медицинские науки" присваивается имя профессора А.И. Иванова.</w:t>
      </w:r>
    </w:p>
    <w:p w:rsidR="005A0865" w:rsidRDefault="005A0865" w:rsidP="005A0865">
      <w:pPr>
        <w:pStyle w:val="ConsPlusNormal"/>
        <w:ind w:firstLine="540"/>
        <w:jc w:val="both"/>
      </w:pPr>
      <w:r>
        <w:t>4.6. Грантам Главы Республики Саха (Якутия) для молодых ученых, специалистов и студентов по направлению "науки о Земле" присваивается имя академика Н.В. Черского.</w:t>
      </w:r>
    </w:p>
    <w:p w:rsidR="005A0865" w:rsidRDefault="005A0865" w:rsidP="005A0865">
      <w:pPr>
        <w:pStyle w:val="ConsPlusNormal"/>
        <w:ind w:firstLine="540"/>
        <w:jc w:val="both"/>
      </w:pPr>
      <w:r>
        <w:t>5. Организатором конкурса на соискание грантов Главы Республики Саха (Якутия) для молодых ученых, специалистов и студентов является Государственный комитет Республики Саха (Якутия) по инновационной политике и науке (далее - организатор конкурса).</w:t>
      </w: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Normal"/>
        <w:jc w:val="center"/>
        <w:outlineLvl w:val="1"/>
      </w:pPr>
      <w:r>
        <w:lastRenderedPageBreak/>
        <w:t>2. Критерии и порядок проведения конкурса</w:t>
      </w:r>
    </w:p>
    <w:p w:rsidR="005A0865" w:rsidRDefault="005A0865" w:rsidP="005A0865">
      <w:pPr>
        <w:pStyle w:val="ConsPlusNormal"/>
        <w:jc w:val="both"/>
      </w:pPr>
    </w:p>
    <w:p w:rsidR="005A0865" w:rsidRDefault="005A0865" w:rsidP="005A0865">
      <w:pPr>
        <w:pStyle w:val="ConsPlusNormal"/>
        <w:ind w:firstLine="540"/>
        <w:jc w:val="both"/>
      </w:pPr>
      <w:r>
        <w:t>6. Организатор конкурса:</w:t>
      </w:r>
    </w:p>
    <w:p w:rsidR="005A0865" w:rsidRDefault="005A0865" w:rsidP="005A0865">
      <w:pPr>
        <w:pStyle w:val="ConsPlusNormal"/>
        <w:ind w:firstLine="540"/>
        <w:jc w:val="both"/>
      </w:pPr>
      <w:r>
        <w:t>размещает объявление о проведении конкурса на соискание грантов ежегодно не позднее 30 сентября в информационно-телекоммуникационной сети Интернет на своем официальном сайте, а также в средствах массовой информации Республики Саха (Якутия).</w:t>
      </w:r>
    </w:p>
    <w:p w:rsidR="005A0865" w:rsidRDefault="005A0865" w:rsidP="005A0865">
      <w:pPr>
        <w:pStyle w:val="ConsPlusNormal"/>
        <w:ind w:firstLine="540"/>
        <w:jc w:val="both"/>
      </w:pPr>
      <w:r>
        <w:t>В объявлении указываются условия, предусматривающие существо задания, критерии и порядок оценки результатов конкурсных работ, место, сроки и порядок их представления, размер гранта, а также порядок и сроки объявления результатов конкурса;</w:t>
      </w:r>
    </w:p>
    <w:p w:rsidR="005A0865" w:rsidRDefault="005A0865" w:rsidP="005A0865">
      <w:pPr>
        <w:pStyle w:val="ConsPlusNormal"/>
        <w:ind w:firstLine="540"/>
        <w:jc w:val="both"/>
      </w:pPr>
      <w:r>
        <w:t>создает экспертную комиссию и организует экспертизу заявок участников конкурса в установленные сроки с утверждением порядка учета экспертных оценок;</w:t>
      </w:r>
    </w:p>
    <w:p w:rsidR="005A0865" w:rsidRDefault="005A0865" w:rsidP="005A0865">
      <w:pPr>
        <w:pStyle w:val="ConsPlusNormal"/>
        <w:ind w:firstLine="540"/>
        <w:jc w:val="both"/>
      </w:pPr>
      <w:r>
        <w:t>создает конкурсную комиссию и утверждает ее состав;</w:t>
      </w:r>
    </w:p>
    <w:p w:rsidR="005A0865" w:rsidRDefault="005A0865" w:rsidP="005A0865">
      <w:pPr>
        <w:pStyle w:val="ConsPlusNormal"/>
        <w:ind w:firstLine="540"/>
        <w:jc w:val="both"/>
      </w:pPr>
      <w:r>
        <w:t>ведет прием и учет заявок;</w:t>
      </w:r>
    </w:p>
    <w:p w:rsidR="005A0865" w:rsidRDefault="005A0865" w:rsidP="005A0865">
      <w:pPr>
        <w:pStyle w:val="ConsPlusNormal"/>
        <w:ind w:firstLine="540"/>
        <w:jc w:val="both"/>
      </w:pPr>
      <w:r>
        <w:t>обеспечивает сохранность заявок и прилагаемых к ним документов, а также конфиденциальность полученной информации и результатов экспертизы;</w:t>
      </w:r>
    </w:p>
    <w:p w:rsidR="005A0865" w:rsidRDefault="005A0865" w:rsidP="005A0865">
      <w:pPr>
        <w:pStyle w:val="ConsPlusNormal"/>
        <w:ind w:firstLine="540"/>
        <w:jc w:val="both"/>
      </w:pPr>
      <w:r>
        <w:t>извещает о результатах конкурса его победителей и участников;</w:t>
      </w:r>
    </w:p>
    <w:p w:rsidR="005A0865" w:rsidRDefault="005A0865" w:rsidP="005A0865">
      <w:pPr>
        <w:pStyle w:val="ConsPlusNormal"/>
        <w:ind w:firstLine="540"/>
        <w:jc w:val="both"/>
      </w:pPr>
      <w:r>
        <w:t>устанавливает формы и сроки представления отчета об использовании гранта;</w:t>
      </w:r>
    </w:p>
    <w:p w:rsidR="005A0865" w:rsidRDefault="005A0865" w:rsidP="005A0865">
      <w:pPr>
        <w:pStyle w:val="ConsPlusNormal"/>
        <w:ind w:firstLine="540"/>
        <w:jc w:val="both"/>
      </w:pPr>
      <w:r>
        <w:t>проверяет соблюдение условий, целей и порядка предоставления гранта их получателями.</w:t>
      </w:r>
    </w:p>
    <w:p w:rsidR="005A0865" w:rsidRDefault="005A0865" w:rsidP="005A0865">
      <w:pPr>
        <w:pStyle w:val="ConsPlusNormal"/>
        <w:ind w:firstLine="540"/>
        <w:jc w:val="both"/>
      </w:pPr>
      <w:r>
        <w:t>7. Прием документов на соискание грантов производится ежегодно с 1 октября по 15 ноября.</w:t>
      </w:r>
    </w:p>
    <w:p w:rsidR="005A0865" w:rsidRDefault="005A0865" w:rsidP="005A0865">
      <w:pPr>
        <w:pStyle w:val="ConsPlusNormal"/>
        <w:ind w:firstLine="540"/>
        <w:jc w:val="both"/>
      </w:pPr>
      <w:r>
        <w:t>8. Конкурсный отбор для получения грантов проводится на основании следующих критериев отбора научного проекта или научного исследования: научная новизна и актуальность, степень проработанности и обоснованность представленных данных, степень востребованности (практическая/социальная значимость) результатов, ожидаемые научные и (или) научно-технические результаты или продукция - показатели результативности использования грантов.</w:t>
      </w:r>
    </w:p>
    <w:p w:rsidR="005A0865" w:rsidRDefault="005A0865" w:rsidP="005A0865">
      <w:pPr>
        <w:pStyle w:val="ConsPlusNormal"/>
        <w:ind w:firstLine="540"/>
        <w:jc w:val="both"/>
      </w:pPr>
      <w:r>
        <w:t xml:space="preserve">9. Молодые ученые, специалисты и студенты, соответствующие критериям, установленным в </w:t>
      </w:r>
      <w:hyperlink w:anchor="Par55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представляют заявку на участие в конкурсе с приложением следующих документов:</w:t>
      </w:r>
    </w:p>
    <w:p w:rsidR="005A0865" w:rsidRDefault="005A0865" w:rsidP="005A0865">
      <w:pPr>
        <w:pStyle w:val="ConsPlusNormal"/>
        <w:ind w:firstLine="540"/>
        <w:jc w:val="both"/>
      </w:pPr>
      <w:r>
        <w:t>а) анкеты-заявления (заполняется на каждого участника и заверяется в отделе кадров) по форме, установленной организатором конкурса;</w:t>
      </w:r>
    </w:p>
    <w:p w:rsidR="005A0865" w:rsidRDefault="005A0865" w:rsidP="005A0865">
      <w:pPr>
        <w:pStyle w:val="ConsPlusNormal"/>
        <w:ind w:firstLine="540"/>
        <w:jc w:val="both"/>
      </w:pPr>
      <w:r>
        <w:t>б) списка научных работ участника/участников;</w:t>
      </w:r>
    </w:p>
    <w:p w:rsidR="005A0865" w:rsidRDefault="005A0865" w:rsidP="005A0865">
      <w:pPr>
        <w:pStyle w:val="ConsPlusNormal"/>
        <w:ind w:firstLine="540"/>
        <w:jc w:val="both"/>
      </w:pPr>
      <w:r>
        <w:t>в) обоснования научного проекта или научного исследования на соответствие критериям конкурсного отбора с указанием научно и (или) научно-технического результата либо научно и (или) научно-технической продукции;</w:t>
      </w:r>
    </w:p>
    <w:p w:rsidR="005A0865" w:rsidRDefault="005A0865" w:rsidP="005A0865">
      <w:pPr>
        <w:pStyle w:val="ConsPlusNormal"/>
        <w:ind w:firstLine="540"/>
        <w:jc w:val="both"/>
      </w:pPr>
      <w:r>
        <w:t>г) технического задания, плана и сметы расходов;</w:t>
      </w:r>
    </w:p>
    <w:p w:rsidR="005A0865" w:rsidRDefault="005A0865" w:rsidP="005A0865">
      <w:pPr>
        <w:pStyle w:val="ConsPlusNormal"/>
        <w:ind w:firstLine="540"/>
        <w:jc w:val="both"/>
      </w:pPr>
      <w:r>
        <w:t>д) рекомендации (объемом до 1,5 страниц), утвержденной решением коллегиального органа управления научной/образовательной организации или ученого (научно-технического) совета организации, в которой работает или обучается участник конкурса.</w:t>
      </w:r>
    </w:p>
    <w:p w:rsidR="005A0865" w:rsidRDefault="005A0865" w:rsidP="005A0865">
      <w:pPr>
        <w:pStyle w:val="ConsPlusNormal"/>
        <w:ind w:firstLine="540"/>
        <w:jc w:val="both"/>
      </w:pPr>
      <w:r>
        <w:t>Все документы, направляемые на конкурс, должны быть представлены в двух экземплярах в бумажном виде с приложением их электронного варианта.</w:t>
      </w:r>
    </w:p>
    <w:p w:rsidR="005A0865" w:rsidRDefault="005A0865" w:rsidP="005A0865">
      <w:pPr>
        <w:pStyle w:val="ConsPlusNormal"/>
        <w:ind w:firstLine="540"/>
        <w:jc w:val="both"/>
      </w:pPr>
      <w:r>
        <w:t>Заявка представляется в запечатанном и скрепленном подписью участника конкурса конверте с пометой "Заявка на конкурс на грант Главы Республики Саха (Якутия) для молодых ученых, специалистов и студентов". Поступившие материалы регистрируются организатором конкурса с присвоением порядкового номера и указанием даты и времени принятия заявки.</w:t>
      </w:r>
    </w:p>
    <w:p w:rsidR="009B3846" w:rsidRDefault="009B3846" w:rsidP="009B3846">
      <w:pPr>
        <w:pStyle w:val="ConsPlusNormal"/>
        <w:ind w:firstLine="540"/>
        <w:jc w:val="both"/>
      </w:pPr>
      <w:bookmarkStart w:id="2" w:name="_GoBack"/>
      <w:bookmarkEnd w:id="2"/>
      <w:r w:rsidRPr="00541E7D">
        <w:t>10. Организатор конкурса: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10.1. Создает экспертную комиссию для вскрытия конвертов с заявками и определения их соответствия установленным требованиям, формирует предложения по составу участников конкурса, оформления протокола об итогах приема заявок, определении участников конкурса и передачи до 19 ноября ежегодно утвержденных заявок участников конкурса на экспертизу.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В состав экспертной комиссии входят представители исполнительных органов государственной власти Республики Саха (Якутия), общественных, научных и/или образовательных организаций.</w:t>
      </w:r>
      <w:r w:rsidRPr="00541E7D">
        <w:br/>
        <w:t>10.2. До 19 декабря ежегодно организует: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а) экспертизу представленных заявок в соответствии с Положением об экспертизе в сфере научной, научно-технической и проектно-инновационной деятельности, утвержденным Правительством Республики Саха (Якутия), по итогам которой получает не менее двух экспертных заключений на каждый проект;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 xml:space="preserve">б) обсуждение на Объединенных ученых советах Академии наук Республики Саха (Якутия), по итогам </w:t>
      </w:r>
      <w:proofErr w:type="gramStart"/>
      <w:r w:rsidRPr="00541E7D">
        <w:t>которого</w:t>
      </w:r>
      <w:proofErr w:type="gramEnd"/>
      <w:r w:rsidRPr="00541E7D">
        <w:t xml:space="preserve"> каждое научное исследование, каждый научный проект получает рейтинговую рекомендацию.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10.3. Создает конкурсную комиссию, утверждает ее положение и состав.</w:t>
      </w:r>
      <w:r w:rsidRPr="00541E7D">
        <w:br/>
        <w:t>В состав конкурсной комиссии входят представители исполнительных органов государственной власти Республики Саха (Якутия), общественных, научных и образовательных организаций.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lastRenderedPageBreak/>
        <w:t>11. Экспертной комиссией, созданной в соответствии с пунктом 10.1 настоящего Положения, к конкурсу не допускаются заявки в случае их несоответствия пунктам 7 и 9 настоящего Положения.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Замена документов, внесение изменений в представленную на конкурс заявку не допускается. Представленные на конкурс материалы не возвращаются и не рецензируются.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12. Конкурсная комиссия до 30 декабря ежегодно рассматривает результаты экспертных заключений и рейтинговых рекомендаций, проводит заключительный отбор заявок и утверждает протоколом собственное решение со списком рекомендованных участников конкурса с указанием наименований научных проектов или научных исследований по соответствующим направлениям. Протокол составляется в двух экземплярах и подписывается всеми членами комиссии, принимавшими участие в заседании. В протоколе указывается особое мнение членов комиссии (при его наличии).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13. Не позднее 3 (трех) рабочих дней после утверждения протокола конкурсной комиссией организатор конкурса вносит для рассмотрения Межведомственной комиссии по присуждению грантов Главы Республики Саха (Якутия) и Правительства Республики Саха (Якутия) (далее - Межведомственная комиссия) протокол о результатах конкурсного отбора.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Межведомственная комиссия рассматривает результаты конкурсного отбора по присуждению грантов на предмет соблюдения порядка, условий и критериев конкурсного отбора, установленного данным Положением, в срок не позднее 7 (семи) рабочих дней с момента внесения на рассмотрение организатором конкурса.</w:t>
      </w:r>
    </w:p>
    <w:p w:rsidR="009B3846" w:rsidRPr="00541E7D" w:rsidRDefault="009B3846" w:rsidP="009B3846">
      <w:pPr>
        <w:pStyle w:val="ConsPlusNormal"/>
        <w:ind w:firstLine="540"/>
        <w:jc w:val="both"/>
      </w:pPr>
      <w:r w:rsidRPr="00541E7D">
        <w:t>На основании положительного решения Межведомственной комиссии организатор конкурса в установленном порядке вносит проект распоряжения Главы Республики Саха (Якутия) о присуждении грантов Главы Республики Саха (Якутия).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3. Порядок финансирования, отчетности и возврата сре</w:t>
      </w:r>
      <w:proofErr w:type="gramStart"/>
      <w:r w:rsidRPr="00541E7D">
        <w:t>дств гр</w:t>
      </w:r>
      <w:proofErr w:type="gramEnd"/>
      <w:r w:rsidRPr="00541E7D">
        <w:t>анта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14. Организатор конкурса в течение 20 (двадцати) рабочих дней после издания распоряжения Главы Республики Саха (Якутия) заключает с получателями грантов договоры о предоставлении гранта.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Договор, заключаемый между организатором и получателем гранта, предусматривает следующие условия: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целевое назначение, размер гранта;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условия предоставления, в том числе показатели результативности использования гранта, и условия расходования гранта;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сроки перечисления гранта;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согласие получателя гранта на осуществление организатором конкурса и органами государственного финансового контроля проведения проверок соблюдения получателем гранта условий, целей и порядка предоставления гранта;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порядок возврата гранта в государственный бюджет Республики Саха (Якутия) в случае нарушения условий, установленных при их предоставлении;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порядок возврата в текущем финансовом году получателем гранта остатка гранта, не использованного в отчетном финансовом году, в случаях, предусмотренных договором о предоставлении гранта;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порядок и сроки представления отчетности об осуществлении расходов, источником финансового обеспечения которых является грант, установленный настоящим Положением;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ответственность за невыполнение условий договора.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Не позднее 14 (четырнадцати) календарных дней после заключения договора о предоставлении гранта победителю конкурса организатор конкурса перечисляет грант.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15. Оценка эффективности предоставления грантов осуществляется организатором конкурса путем сравнения фактически достигнутых показателей результативности предоставления грантов и значений, установленных в Договоре о предоставлении гранта.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16. По окончании научного проекта или научного исследования, но не позднее 20 декабря текущего финансового года получатель гранта представляет отчет (информационный и финансовый) в соответствии с условиями, целями, порядком его предоставления.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Информационный отчет о результатах выполнения научного проекта, включающий информацию по каждому пункту технического задания к заключенному договору с приложением копий подтверждающих материалов, предоставляется на бумажном и электронном носителях.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Финансовый отчет предоставляется с приложением всех первичных документов, подтверждающих расходы на выполнение научного проекта.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Отчет предоставляется с приложением описи в прошнурованном виде со страничной сквозной нумерацией и скрепляется личной подписью получателя гранта.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17. При опубликовании научного исследования, научного проекта, полученного на средства гранта, автор обязан делать ссылку на поддержку исследования грантом Главы Республики Саха (Якутия) для молодых ученых, специалистов и студентов.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lastRenderedPageBreak/>
        <w:t>18. Организатор конкурса и органы государственного финансового контроля проводят обязательную проверку его получателями соблюдения условий, целей и порядка предоставления гранта.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19. В случае нарушения условий предоставления гранта, установленных настоящим Порядком, грант подлежит возврату в государственный бюджет Республики Саха (Якутия) в течение 30 календарных дней после выявления документально подтвержденных нарушений условий предоставления гранта.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Организатор конкурса направляет получателю гранта уведомление о возврате гранта в государственный бюджет Республики Саха (Якутия) в течение 7 (семи) рабочих дней после выявления документально подтвержденных нарушений условий предоставления гранта.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 xml:space="preserve">В случае </w:t>
      </w:r>
      <w:proofErr w:type="spellStart"/>
      <w:r w:rsidRPr="00541E7D">
        <w:t>невозврата</w:t>
      </w:r>
      <w:proofErr w:type="spellEnd"/>
      <w:r w:rsidRPr="00541E7D">
        <w:t xml:space="preserve"> гранта получателем в установленный срок организатор конкурса принимает меры по взысканию сре</w:t>
      </w:r>
      <w:proofErr w:type="gramStart"/>
      <w:r w:rsidRPr="00541E7D">
        <w:t>дств гр</w:t>
      </w:r>
      <w:proofErr w:type="gramEnd"/>
      <w:r w:rsidRPr="00541E7D">
        <w:t>анта в судебном порядке.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20. Получатель гранта осуществляет возврат остатка гранта, неиспользованного на 1 января очередного финансового года, в случаях, предусмотренных договором о предоставлении гранта, путем перечисления остатка платежными поручениями на счет организатора конкурса.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При наличии остатка гранта, неиспользованного в отчетном финансовом году, организатор конкурса в течение 5 (пяти) рабочих дней со дня обнаружения остатка гранта, неиспользованного в отчетном финансовом году, направляет получателю гранта уведомление о возврате остатка гранта.</w:t>
      </w:r>
    </w:p>
    <w:p w:rsidR="009B3846" w:rsidRDefault="009B3846" w:rsidP="009B3846">
      <w:pPr>
        <w:pStyle w:val="ConsPlusNormal"/>
        <w:ind w:firstLine="540"/>
        <w:jc w:val="both"/>
      </w:pPr>
      <w:r w:rsidRPr="00541E7D">
        <w:t>Остаток гранта подлежит возврату в государственный бюджет Республики Саха (Якутия) в течение 7 (семи) рабочих дней со дня получения получателем гранта уведомления о возврате остатка гранта.</w:t>
      </w:r>
    </w:p>
    <w:p w:rsidR="009B3846" w:rsidRPr="00541E7D" w:rsidRDefault="009B3846" w:rsidP="009B3846">
      <w:pPr>
        <w:pStyle w:val="ConsPlusNormal"/>
        <w:ind w:firstLine="540"/>
        <w:jc w:val="both"/>
      </w:pPr>
      <w:r w:rsidRPr="00541E7D">
        <w:t>В случае нарушения получателем гранта срока возврата остатка гранта, установленного настоящим Порядком, грант взыскивается в государственный бюджет Республики Саха (Якутия) в судебном порядке.</w:t>
      </w:r>
      <w:r w:rsidRPr="00541E7D">
        <w:br/>
      </w:r>
    </w:p>
    <w:p w:rsidR="005A0865" w:rsidRDefault="005A0865" w:rsidP="005A0865">
      <w:pPr>
        <w:pStyle w:val="ConsPlusNormal"/>
        <w:ind w:firstLine="540"/>
        <w:jc w:val="both"/>
      </w:pPr>
    </w:p>
    <w:p w:rsidR="00851096" w:rsidRDefault="00851096" w:rsidP="009B3846">
      <w:pPr>
        <w:pStyle w:val="ConsPlusNormal"/>
        <w:ind w:firstLine="540"/>
        <w:jc w:val="both"/>
      </w:pPr>
    </w:p>
    <w:sectPr w:rsidR="00851096" w:rsidSect="00004D2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65"/>
    <w:rsid w:val="005A0865"/>
    <w:rsid w:val="00851096"/>
    <w:rsid w:val="009B3846"/>
    <w:rsid w:val="00E2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0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0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705926C6352A203BBBE20E9A3526CE210231581E766CFB8F40BDF72FAAA0F9CF8834CCEEE36F10C62883DpBG" TargetMode="External"/><Relationship Id="rId13" Type="http://schemas.openxmlformats.org/officeDocument/2006/relationships/hyperlink" Target="consultantplus://offline/ref=911705926C6352A203BBBE20E9A3526CE210231586EF60C9B9F40BDF72FAAA0F9CF8834CCEEE36F10C62883DpBG" TargetMode="External"/><Relationship Id="rId18" Type="http://schemas.openxmlformats.org/officeDocument/2006/relationships/hyperlink" Target="consultantplus://offline/ref=911705926C6352A203BBBE20E9A3526CE210231586E06ECDB6F40BDF72FAAA0F9CF8834CCEEE36F10C62893DpD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1705926C6352A203BBBE20E9A3526CE210231581E061C8B9F40BDF72FAAA0F9CF8834CCEEE36F10C62893DpDG" TargetMode="External"/><Relationship Id="rId7" Type="http://schemas.openxmlformats.org/officeDocument/2006/relationships/hyperlink" Target="consultantplus://offline/ref=911705926C6352A203BBBE20E9A3526CE210231580EF63CDB2F40BDF72FAAA0F9CF8834CCEEE36F10C62883DpBG" TargetMode="External"/><Relationship Id="rId12" Type="http://schemas.openxmlformats.org/officeDocument/2006/relationships/hyperlink" Target="consultantplus://offline/ref=911705926C6352A203BBBE20E9A3526CE210231586E06ECDB6F40BDF72FAAA0F9CF8834CCEEE36F10C62883DpBG" TargetMode="External"/><Relationship Id="rId17" Type="http://schemas.openxmlformats.org/officeDocument/2006/relationships/hyperlink" Target="consultantplus://offline/ref=911705926C6352A203BBBE20E9A3526CE210231586E06ECDB6F40BDF72FAAA0F9CF8834CCEEE36F10C62893DpC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1705926C6352A203BBBE20E9A3526CE210231581E061C8B9F40BDF72FAAA0F9CF8834CCEEE36F10C62893DpCG" TargetMode="External"/><Relationship Id="rId20" Type="http://schemas.openxmlformats.org/officeDocument/2006/relationships/hyperlink" Target="consultantplus://offline/ref=911705926C6352A203BBBE20E9A3526CE210231580EF63CDB2F40BDF72FAAA0F9CF8834CCEEE36F10C62883Dp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705926C6352A203BBBE20E9A3526CE210231580E26FC0B2F40BDF72FAAA0F9CF8834CCEEE36F10C62883DpAG" TargetMode="External"/><Relationship Id="rId11" Type="http://schemas.openxmlformats.org/officeDocument/2006/relationships/hyperlink" Target="consultantplus://offline/ref=911705926C6352A203BBBE20E9A3526CE210231586E567CDB2F40BDF72FAAA0F9CF8834CCEEE36F10C62883DpBG" TargetMode="External"/><Relationship Id="rId24" Type="http://schemas.openxmlformats.org/officeDocument/2006/relationships/hyperlink" Target="consultantplus://offline/ref=911705926C6352A203BBBE20E9A3526CE210231586EF60C9B9F40BDF72FAAA0F9CF8834CCEEE36F10C62893DpEG" TargetMode="External"/><Relationship Id="rId5" Type="http://schemas.openxmlformats.org/officeDocument/2006/relationships/hyperlink" Target="consultantplus://offline/ref=911705926C6352A203BBBE20E9A3526CE210231580E364CBB9F40BDF72FAAA0F9CF8834CCEEE36F10C62883DpAG" TargetMode="External"/><Relationship Id="rId15" Type="http://schemas.openxmlformats.org/officeDocument/2006/relationships/hyperlink" Target="consultantplus://offline/ref=911705926C6352A203BBBE20E9A3526CE210231581E766CFB8F40BDF72FAAA0F9CF8834CCEEE36F10C62883Dp4G" TargetMode="External"/><Relationship Id="rId23" Type="http://schemas.openxmlformats.org/officeDocument/2006/relationships/hyperlink" Target="consultantplus://offline/ref=911705926C6352A203BBBE20E9A3526CE210231586EF60C9B9F40BDF72FAAA0F9CF8834CCEEE36F10C62893DpFG" TargetMode="External"/><Relationship Id="rId10" Type="http://schemas.openxmlformats.org/officeDocument/2006/relationships/hyperlink" Target="consultantplus://offline/ref=911705926C6352A203BBBE20E9A3526CE210231586E460CEB4F40BDF72FAAA0F9CF8834CCEEE36F10C62883DpBG" TargetMode="External"/><Relationship Id="rId19" Type="http://schemas.openxmlformats.org/officeDocument/2006/relationships/hyperlink" Target="consultantplus://offline/ref=911705926C6352A203BBBE20E9A3526CE210231586EF60C9B9F40BDF72FAAA0F9CF8834CCEEE36F10C62893DpCG" TargetMode="External"/><Relationship Id="rId4" Type="http://schemas.openxmlformats.org/officeDocument/2006/relationships/hyperlink" Target="consultantplus://offline/ref=911705926C6352A203BBBE20E9A3526CE210231583E661CFB6F40BDF72FAAA0F9CF8834CCEEE36F10C62883DpBG" TargetMode="External"/><Relationship Id="rId9" Type="http://schemas.openxmlformats.org/officeDocument/2006/relationships/hyperlink" Target="consultantplus://offline/ref=911705926C6352A203BBBE20E9A3526CE210231581E061C8B9F40BDF72FAAA0F9CF8834CCEEE36F10C62883DpBG" TargetMode="External"/><Relationship Id="rId14" Type="http://schemas.openxmlformats.org/officeDocument/2006/relationships/hyperlink" Target="consultantplus://offline/ref=911705926C6352A203BBBE20E9A3526CE210231586EF60C9B9F40BDF72FAAA0F9CF8834CCEEE36F10C62883Dp4G" TargetMode="External"/><Relationship Id="rId22" Type="http://schemas.openxmlformats.org/officeDocument/2006/relationships/hyperlink" Target="consultantplus://offline/ref=911705926C6352A203BBBE20E9A3526CE210231586E06ECDB6F40BDF72FAAA0F9CF8834CCEEE36F10C62893DpFG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2971</Words>
  <Characters>16940</Characters>
  <Application>Microsoft Office Word</Application>
  <DocSecurity>0</DocSecurity>
  <Lines>141</Lines>
  <Paragraphs>39</Paragraphs>
  <ScaleCrop>false</ScaleCrop>
  <Company/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Хохолов Артур Аркадьевич</dc:creator>
  <cp:lastModifiedBy>УЛК310-4</cp:lastModifiedBy>
  <cp:revision>2</cp:revision>
  <dcterms:created xsi:type="dcterms:W3CDTF">2016-09-23T06:41:00Z</dcterms:created>
  <dcterms:modified xsi:type="dcterms:W3CDTF">2017-11-24T02:17:00Z</dcterms:modified>
</cp:coreProperties>
</file>